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Generacja Z pokazuje, jak znaleźć złoty środek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Ruszyła 10-ta edycja Międzynarodowego Konkursu Graficznego, skierowanego do uczniów szkół ponadgimnazjalnych. „Za dużo, za mało” to obszar, który przedstawiono do zobrazowania tym razem.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Organizatorem konkursu jest Zespół Szkół Poligraficzno-Medialnych im. Zenona Klemensiewicza w wraz z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Małopolskim Klastrem Poligraficznym</w:t>
        </w:r>
      </w:hyperlink>
      <w:r>
        <w:rPr>
          <w:rFonts w:ascii="calibri" w:hAnsi="calibri" w:eastAsia="calibri" w:cs="calibri"/>
          <w:sz w:val="24"/>
          <w:szCs w:val="24"/>
        </w:rPr>
        <w:t xml:space="preserve">. Prace można nadsyłać do 29 lutego 2020 roku, na adres: konkurs@zspm.malopolska.pl. Ogłoszenie wyników nastąpi 9 marca 2020 roku, natomiast uroczystość wręczenia nagród będzie miała miejsce w siedzibie ZSPM 2 kwietnia 2020 roku. Sponsorem nagrody głównej, czyli rocznego pakietu Adobe CC jest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M.M. Druk Serwis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Jako że genezą konkursu jest rozwój kreatywności młodych grafików, proponowane tematy nie są oczywiste. Dają one młodym artystom spore pole do popisu, ale też możliwość przedstawienia bardzo osobistego punktu widzenia. W tym roku wybór padł na szerokie pojęcie „Za dużo – za mało”. Bezpośrednio nawiązuje ono do szeroko pojętego balansu w życiu. W świecie pełnym elektronicznych gadżetów, aplikacji smartfonowych, bezwartościowych informacji i zbędnych przedmiotów, niejednokrotnie trudno jest odnaleźć siebie. Wygenerowanie chwili na głęboki relaks, przebywanie z najbliższymi w atmosferze ciszy i spokoju, niejednokrotnie graniczy z cudem. Stąd prowokujący do refleksji temat tegorocznej edycji konkursu. Czego jest za dużo w naszym życiu, a czego za mało. Co jest nam potrzebne, aby dobrze żyć, w jaki sposób możemy znaleźć niespieszną radość z przeżywanej chwili. Co jest istotne, aby życie było pełne równowagi – tłumaczy Agnieszka Kopecka, PR Manager Małopolskiego Klastra Poligraficznego.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Regulamin konkursu znajduje się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Regulamin konkursy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klastermalopolski.pl/" TargetMode="External"/><Relationship Id="rId8" Type="http://schemas.openxmlformats.org/officeDocument/2006/relationships/hyperlink" Target="https://mmds.pl/" TargetMode="External"/><Relationship Id="rId9" Type="http://schemas.openxmlformats.org/officeDocument/2006/relationships/hyperlink" Target="https://zspm.ovh/konkurs-graficzn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2024-05-02T19:35:56+02:00</dcterms:created>
  <dcterms:modified xsi:type="dcterms:W3CDTF">2024-05-02T19:35:56+02:00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